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10" w:rsidRDefault="008E5DF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C50610" w:rsidRDefault="008E5DF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C50610" w:rsidRDefault="00C5061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10" w:rsidRDefault="008E5DF6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C50610" w:rsidRDefault="00C5061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9"/>
        <w:tblW w:w="9638" w:type="dxa"/>
        <w:tblLook w:val="0000" w:firstRow="0" w:lastRow="0" w:firstColumn="0" w:lastColumn="0" w:noHBand="0" w:noVBand="0"/>
      </w:tblPr>
      <w:tblGrid>
        <w:gridCol w:w="560"/>
        <w:gridCol w:w="1608"/>
        <w:gridCol w:w="2363"/>
        <w:gridCol w:w="5107"/>
      </w:tblGrid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Дроздова Наталья Юрьевна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МОУ СШ № 67, высшая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Материально-техническое, финансовое обеспечение</w:t>
            </w:r>
            <w:r w:rsidR="006B70E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проекта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нормативно-регламентирующих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документов проекта.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работе координационного совета по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проекта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обмена информационными,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методическими ресурсами.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Организация обмена опытом с педагогами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города,распространение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опыта.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и проведение презентационных площадок.</w:t>
            </w:r>
          </w:p>
        </w:tc>
      </w:tr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Дроздов Сергей Андреевич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информатики, высшая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Техническая поддержка в организации и проведении презентационных площадок. Информационно-технологическое сопровождение проекта.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Размещение на внутреннем портале (виртуальном методическом кабинете) материалов реализации проекта.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алгоритму. Подготовка материалов для методического банка.</w:t>
            </w:r>
          </w:p>
        </w:tc>
      </w:tr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Маленев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Дмитрий Сергеевич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физики, первая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Участие в работе координационного совета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реализации проекта.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Техническое сопровождение деятельности учителей-участников проекта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алгоритму. Подготовка материалов для методического банка.</w:t>
            </w:r>
          </w:p>
        </w:tc>
      </w:tr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both"/>
            </w:pPr>
            <w:r>
              <w:t>4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Волкова Елена Юрьевна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директора,</w:t>
            </w:r>
          </w:p>
          <w:p w:rsidR="00C50610" w:rsidRDefault="006B70EB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химии</w:t>
            </w:r>
            <w:r w:rsidR="008E5D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Участие в работе координационного совета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реализации проекта.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Методическое сопровождение деятельности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учителей-участников проекта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Информационное сопровождение проекта,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Размещение на сайте школы материалов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реализации проекта.</w:t>
            </w:r>
          </w:p>
        </w:tc>
      </w:tr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both"/>
            </w:pPr>
            <w:r>
              <w:t>5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Румянцева Светлана Михайловна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первая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алгоритму. Подготовка материалов для методического банка.</w:t>
            </w:r>
          </w:p>
        </w:tc>
      </w:tr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both"/>
            </w:pPr>
            <w:r>
              <w:lastRenderedPageBreak/>
              <w:t>6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Николаева Алена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Анлреевна</w:t>
            </w:r>
            <w:proofErr w:type="spellEnd"/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первая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алгоритму. Подготовка материалов для методического банка.</w:t>
            </w:r>
          </w:p>
        </w:tc>
      </w:tr>
    </w:tbl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10" w:rsidRDefault="008E5DF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10" w:rsidRDefault="008E5DF6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 w:rsidR="00AB70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(2020/2021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C50610" w:rsidRDefault="00C50610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C50610" w:rsidRDefault="00C50610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37"/>
        <w:gridCol w:w="1750"/>
        <w:gridCol w:w="2406"/>
        <w:gridCol w:w="2233"/>
        <w:gridCol w:w="2702"/>
      </w:tblGrid>
      <w:tr w:rsidR="00D038E5" w:rsidTr="008E5DF6">
        <w:trPr>
          <w:trHeight w:val="1356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0610" w:rsidRDefault="008E5DF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D038E5" w:rsidTr="008E5DF6">
        <w:trPr>
          <w:trHeight w:val="265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0610" w:rsidRDefault="008E5D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0610" w:rsidRPr="006B70EB" w:rsidRDefault="008E5DF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 этап Практический (</w:t>
            </w:r>
            <w:r w:rsidR="00AB70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</w:t>
            </w: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2020 – май 2021)</w:t>
            </w:r>
          </w:p>
          <w:p w:rsidR="00C50610" w:rsidRDefault="00C50610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70A3" w:rsidRPr="00FB05B5" w:rsidRDefault="00AB70A3" w:rsidP="00AB70A3">
            <w:pPr>
              <w:spacing w:after="0" w:line="100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B05B5">
              <w:rPr>
                <w:rFonts w:ascii="Times New Roman" w:hAnsi="Times New Roman" w:cs="Times New Roman"/>
                <w:szCs w:val="24"/>
                <w:lang w:eastAsia="ru-RU"/>
              </w:rPr>
              <w:t xml:space="preserve">Расширить спектр инновационных технологий, используемых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в учебной работе</w:t>
            </w:r>
            <w:r w:rsidRPr="00D038E5">
              <w:rPr>
                <w:rFonts w:ascii="Times New Roman" w:hAnsi="Times New Roman" w:cs="Times New Roman"/>
                <w:szCs w:val="24"/>
                <w:lang w:eastAsia="ru-RU"/>
              </w:rPr>
              <w:t xml:space="preserve">, </w:t>
            </w:r>
            <w:r w:rsidRPr="00FB05B5">
              <w:rPr>
                <w:rFonts w:ascii="Times New Roman" w:hAnsi="Times New Roman" w:cs="Times New Roman"/>
                <w:szCs w:val="24"/>
                <w:lang w:eastAsia="ru-RU"/>
              </w:rPr>
              <w:t xml:space="preserve">во внеурочной деятельности </w:t>
            </w:r>
            <w:proofErr w:type="gramStart"/>
            <w:r w:rsidRPr="00FB05B5">
              <w:rPr>
                <w:rFonts w:ascii="Times New Roman" w:hAnsi="Times New Roman" w:cs="Times New Roman"/>
                <w:szCs w:val="24"/>
                <w:lang w:eastAsia="ru-RU"/>
              </w:rPr>
              <w:t>и  воспитательной</w:t>
            </w:r>
            <w:proofErr w:type="gramEnd"/>
            <w:r w:rsidRPr="00FB05B5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работе. </w:t>
            </w:r>
          </w:p>
          <w:p w:rsidR="00AB70A3" w:rsidRPr="00AB70A3" w:rsidRDefault="00AB70A3" w:rsidP="00AB70A3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Исправить недочеты образовательной программы</w:t>
            </w:r>
            <w:r w:rsidRPr="00FB05B5">
              <w:rPr>
                <w:rFonts w:ascii="Times New Roman" w:hAnsi="Times New Roman" w:cs="Times New Roman"/>
                <w:szCs w:val="24"/>
                <w:lang w:eastAsia="ru-RU"/>
              </w:rPr>
              <w:t xml:space="preserve"> по внеурочной деятельности “Академия ТЕХНОМАГИИ” – от курса «Оригами» до 3D-моделирования</w:t>
            </w:r>
            <w:r w:rsidRPr="00D038E5">
              <w:rPr>
                <w:rFonts w:ascii="Times New Roman" w:hAnsi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выявленные по итогам 2019-2020 уч</w:t>
            </w:r>
            <w:r w:rsidRPr="00D038E5">
              <w:rPr>
                <w:rFonts w:ascii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года и разработка обновленного варианта (август 2020 г</w:t>
            </w:r>
            <w:r w:rsidRPr="00AB70A3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)</w:t>
            </w:r>
            <w:r w:rsidRPr="00AB70A3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0A3" w:rsidRPr="006B70EB" w:rsidRDefault="00AB70A3" w:rsidP="00AB70A3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 по организационному обеспечению реализации проекта:</w:t>
            </w:r>
          </w:p>
          <w:p w:rsidR="00AB70A3" w:rsidRPr="006B70EB" w:rsidRDefault="00AB70A3" w:rsidP="00AB70A3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suppressAutoHyphens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обучение</w:t>
            </w: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педагогов новым технологиям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(школьная цифровая платформа)</w:t>
            </w: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AB70A3" w:rsidRPr="006B70EB" w:rsidRDefault="00AB70A3" w:rsidP="00AB70A3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suppressAutoHyphens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Дальнейшая разработка </w:t>
            </w: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методических и дидактических материалов по использованию курса “Академия </w:t>
            </w:r>
            <w:proofErr w:type="spellStart"/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техномагии</w:t>
            </w:r>
            <w:proofErr w:type="spellEnd"/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” в учебно-воспитательном процессе; </w:t>
            </w:r>
          </w:p>
          <w:p w:rsidR="00AB70A3" w:rsidRPr="006B70EB" w:rsidRDefault="00AB70A3" w:rsidP="00AB70A3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suppressAutoHyphens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совместно с ООО «</w:t>
            </w:r>
            <w:proofErr w:type="spellStart"/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Инвитто</w:t>
            </w:r>
            <w:proofErr w:type="spellEnd"/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дальнейшая</w:t>
            </w: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разработка, создание и изготовление различных моделей, механизмов, электронных устройств и систем автоматизированного управления в рамках проекта;</w:t>
            </w:r>
          </w:p>
          <w:p w:rsidR="00AB70A3" w:rsidRDefault="00AB70A3" w:rsidP="00AB70A3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suppressAutoHyphens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взаимодействие с социальными </w:t>
            </w:r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партнерами – ООО «</w:t>
            </w:r>
            <w:proofErr w:type="spellStart"/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Инвитто</w:t>
            </w:r>
            <w:proofErr w:type="spellEnd"/>
            <w:r w:rsidRPr="006B7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», ГЦРО, ИРО;</w:t>
            </w:r>
          </w:p>
          <w:p w:rsidR="00C50610" w:rsidRPr="00AB70A3" w:rsidRDefault="00AB70A3" w:rsidP="00AB70A3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suppressAutoHyphens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70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рабочих совещаний, семинаров и круглых столов;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AC1" w:rsidRPr="00B33A53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КПК по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новым технологиям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6AC1" w:rsidRPr="00B33A53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дидактически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использованию курса “Академия </w:t>
            </w:r>
            <w:proofErr w:type="spellStart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техномагии</w:t>
            </w:r>
            <w:proofErr w:type="spellEnd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в учебно-воспитательном процессе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6AC1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C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риобретены образовательные наборы для занятий по конструированию в начальной школе, а также для проведения занятий по внеурочной деятельности в основной школе.</w:t>
            </w:r>
          </w:p>
          <w:p w:rsidR="00496AC1" w:rsidRPr="00B33A53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овместно с ООО «</w:t>
            </w:r>
            <w:proofErr w:type="spellStart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Инвитто</w:t>
            </w:r>
            <w:proofErr w:type="spellEnd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изготовлен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моделей, механизмов, электронных устройств и систем автоматизированного управления </w:t>
            </w:r>
          </w:p>
          <w:p w:rsidR="00496AC1" w:rsidRPr="00B33A53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заимодействие с социальными партнерами – 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Инвитто</w:t>
            </w:r>
            <w:proofErr w:type="spellEnd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ГЦРО, ИРО;</w:t>
            </w:r>
          </w:p>
          <w:p w:rsidR="00C50610" w:rsidRPr="00496AC1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рабочие совещания, семинары и круглые столы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AC1" w:rsidRPr="00B33A53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КПК по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новым технологиям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(школьная цифровая платформа).</w:t>
            </w:r>
          </w:p>
          <w:p w:rsidR="00496AC1" w:rsidRPr="00B33A53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дидактически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использованию курса “Академия </w:t>
            </w:r>
            <w:proofErr w:type="spellStart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техномагии</w:t>
            </w:r>
            <w:proofErr w:type="spellEnd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в учебно-воспитательном процессе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6AC1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C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риобретены образовательные наборы для занятий по конструированию в начальной школе, а также для проведения занятий по внеурочной деятельности в основной школе.</w:t>
            </w:r>
          </w:p>
          <w:p w:rsidR="00496AC1" w:rsidRPr="00B33A53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овместно с ООО «</w:t>
            </w:r>
            <w:proofErr w:type="spellStart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Инвитто</w:t>
            </w:r>
            <w:proofErr w:type="spellEnd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изготовлен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различные типы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моделей, механизмов, электронных устройств и систем автоматизированного управления </w:t>
            </w:r>
          </w:p>
          <w:p w:rsidR="00496AC1" w:rsidRPr="00B33A53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заимодействие с социальными партнерами – ООО «</w:t>
            </w:r>
            <w:proofErr w:type="spellStart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Инвитто</w:t>
            </w:r>
            <w:proofErr w:type="spellEnd"/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ГЦРО, ИРО;</w:t>
            </w:r>
          </w:p>
          <w:p w:rsidR="00C50610" w:rsidRDefault="00496AC1" w:rsidP="00496AC1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рабочие совещания, семинары и круглые столы</w:t>
            </w:r>
            <w:r w:rsidR="003E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школе по технологиям дистанционного обучения</w:t>
            </w:r>
            <w:r w:rsidRPr="00B33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4140" w:rsidRPr="00B74140" w:rsidRDefault="00B74140" w:rsidP="00B74140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защита проектов учащимися 10 класса, связанные с приложением математики к практической деятельности</w:t>
            </w:r>
          </w:p>
          <w:p w:rsidR="00B74140" w:rsidRPr="00B74140" w:rsidRDefault="00B74140" w:rsidP="00B74140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 w:line="100" w:lineRule="atLeast"/>
              <w:ind w:left="3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 8 и 9 </w:t>
            </w:r>
            <w:r w:rsidRPr="00B7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классами на платформе РЭШ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функциональной грамотности</w:t>
            </w:r>
          </w:p>
        </w:tc>
      </w:tr>
    </w:tbl>
    <w:p w:rsidR="00C50610" w:rsidRDefault="00C50610">
      <w:pPr>
        <w:spacing w:after="0" w:line="10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0E2FC0" w:rsidRPr="000E2FC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Дополнительно проведена диагностика компетенции по </w:t>
      </w:r>
      <w:proofErr w:type="gramStart"/>
      <w:r w:rsidR="000E2FC0" w:rsidRPr="000E2FC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математической  грамотности</w:t>
      </w:r>
      <w:proofErr w:type="gramEnd"/>
      <w:r w:rsidR="000E2FC0" w:rsidRPr="000E2FC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разными методиками по тестам ИСРО </w:t>
      </w:r>
      <w:r w:rsidR="000E2FC0" w:rsidRPr="000E2F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 учащихся 7 и 9 классов и на платформе РЭШ </w:t>
      </w:r>
      <w:r w:rsidR="000E2FC0" w:rsidRPr="000E2F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 учащихся </w:t>
      </w:r>
      <w:r w:rsidR="000E2FC0" w:rsidRPr="000E2FC0">
        <w:rPr>
          <w:rFonts w:ascii="Times New Roman" w:hAnsi="Times New Roman" w:cs="Times New Roman"/>
          <w:sz w:val="24"/>
          <w:szCs w:val="24"/>
          <w:u w:val="single"/>
          <w:lang w:eastAsia="ru-RU"/>
        </w:rPr>
        <w:t>8</w:t>
      </w:r>
      <w:r w:rsidR="000E2FC0" w:rsidRPr="000E2F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9</w:t>
      </w:r>
      <w:r w:rsidR="000E2F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E2FC0" w:rsidRPr="000E2FC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Результаты обсуждены на МО</w:t>
      </w:r>
      <w:r w:rsidR="000E2FC0" w:rsidRPr="000E2F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учителей точных наук</w:t>
      </w:r>
      <w:r w:rsidR="000E2F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2FC0" w:rsidRDefault="000E2FC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5B5" w:rsidRDefault="008E5DF6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условия для профессионального роста учителей (эффективная система повышения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квалификации);</w:t>
      </w:r>
    </w:p>
    <w:p w:rsidR="00D038E5" w:rsidRPr="00D038E5" w:rsidRDefault="00D038E5" w:rsidP="00D038E5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bCs/>
          <w:color w:val="00000A"/>
          <w:sz w:val="24"/>
          <w:szCs w:val="24"/>
          <w:lang w:eastAsia="ru-RU"/>
        </w:rPr>
      </w:pPr>
      <w:r w:rsidRPr="00D038E5">
        <w:rPr>
          <w:rFonts w:ascii="Times New Roman" w:hAnsi="Times New Roman"/>
          <w:bCs/>
          <w:color w:val="00000A"/>
          <w:sz w:val="24"/>
          <w:szCs w:val="24"/>
          <w:lang w:eastAsia="ru-RU"/>
        </w:rPr>
        <w:t>педагогические кадры с высоким профессиональным уровнем;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методическое и дидактическое обеспечение процесса обучения;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внедрение новых информационных технологий в образовательную деятельность;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приобретение наглядного оборудования для проведения внеурочной и урочной деятельности;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сотрудничество с социальными партнерами ООО «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Инвитто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ru-RU"/>
        </w:rPr>
        <w:t>».</w:t>
      </w:r>
    </w:p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 нет</w:t>
      </w:r>
    </w:p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C50610" w:rsidRDefault="00C50610">
      <w:pPr>
        <w:spacing w:after="0" w:line="10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tabs>
          <w:tab w:val="left" w:pos="567"/>
          <w:tab w:val="left" w:pos="1134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происходит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 к педагогической рефлексии (интеллектуальной, личностной, кооперативной и коммуникативной), в ходе поиска и анализа педагогических проблем инновационного обучения и путей их преодоления;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повышается  мотивация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и педагогов в сфере овладения навыками работы с соответствующим программным обеспечением;</w:t>
      </w:r>
    </w:p>
    <w:p w:rsidR="00C50610" w:rsidRPr="00FB05B5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совершенствуется взаимодействие между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обучающимися, увеличивается количество заинтересованных обучающихся, желающих принять участие в проекте через создание условий для социальной успешности обучающихся.</w:t>
      </w:r>
    </w:p>
    <w:p w:rsidR="00C50610" w:rsidRDefault="00C50610">
      <w:pPr>
        <w:pStyle w:val="a8"/>
        <w:suppressAutoHyphens w:val="0"/>
        <w:spacing w:after="0" w:line="100" w:lineRule="atLeast"/>
        <w:jc w:val="both"/>
      </w:pPr>
    </w:p>
    <w:p w:rsidR="00C50610" w:rsidRDefault="008E5DF6">
      <w:pPr>
        <w:tabs>
          <w:tab w:val="left" w:pos="567"/>
        </w:tabs>
        <w:spacing w:after="0" w:line="100" w:lineRule="atLeast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 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МСО г. Ярославля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общедоступная информация в сети Интернет о реализации проекта;</w:t>
      </w:r>
    </w:p>
    <w:p w:rsidR="00C50610" w:rsidRDefault="008E5DF6">
      <w:p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Symbol" w:hAnsi="Symbol"/>
          <w:color w:val="00000A"/>
          <w:sz w:val="24"/>
          <w:szCs w:val="24"/>
          <w:lang w:eastAsia="ru-RU"/>
        </w:rPr>
        <w:t></w:t>
      </w:r>
      <w:r>
        <w:rPr>
          <w:rFonts w:ascii="Symbol" w:hAnsi="Symbol"/>
          <w:color w:val="00000A"/>
          <w:sz w:val="24"/>
          <w:szCs w:val="24"/>
          <w:lang w:eastAsia="ru-RU"/>
        </w:rPr>
        <w:t>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личностный и профессиональный рост участников проекта;</w:t>
      </w:r>
    </w:p>
    <w:p w:rsidR="00B70486" w:rsidRPr="00B70486" w:rsidRDefault="008E5DF6" w:rsidP="00B7048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математического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технического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школьников;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творческой, познавательной активности и самостоятельности школьников;</w:t>
      </w:r>
    </w:p>
    <w:p w:rsidR="00B70486" w:rsidRDefault="008E5DF6" w:rsidP="00B7048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распространение среди учителей новых подходов в преподавании школьного</w:t>
      </w:r>
      <w:r w:rsidR="00B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математики, физики, информатики и внеурочной деятельности;</w:t>
      </w:r>
    </w:p>
    <w:p w:rsidR="00C50610" w:rsidRPr="00B70486" w:rsidRDefault="008E5DF6" w:rsidP="00B7048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апробированные методические материалы программ внеурочной деятельности для</w:t>
      </w:r>
      <w:r w:rsidR="00B70486" w:rsidRPr="00B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учителями математики МСО.</w:t>
      </w:r>
    </w:p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выдвижение на первый план личностного развития школьников на основе дифференциации обучения, наглядного моделирования, информатизации обучения;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методическая поддержка педагогов школы через обмен опытом и организацию сетевого взаимодействия через виртуальный методический кабинет;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(до 100%) количества учителей, использующих ИКТ-технологии в образовательном процессе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педагогов по преемственности организации учебного процесса начальной школы и среднего звена</w:t>
      </w:r>
    </w:p>
    <w:p w:rsidR="00C50610" w:rsidRDefault="00C50610">
      <w:pPr>
        <w:spacing w:after="0" w:line="100" w:lineRule="atLeast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C50610" w:rsidRDefault="008E5DF6">
      <w:pPr>
        <w:tabs>
          <w:tab w:val="left" w:pos="567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70486" w:rsidRDefault="00B70486">
      <w:pPr>
        <w:tabs>
          <w:tab w:val="left" w:pos="567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0486" w:rsidRPr="00C86F2A" w:rsidRDefault="00B70486" w:rsidP="00B70486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доля учителей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физики, информатики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внеурочной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использующих технологии и приемы наглядного моделирования – 100%.</w:t>
      </w:r>
    </w:p>
    <w:p w:rsidR="00B70486" w:rsidRPr="00C86F2A" w:rsidRDefault="00B70486" w:rsidP="00B70486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учителей математики, физики, информатики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внеурочной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использующих дистанционные технологии в образовательном процессе для различных категорий учащихся на – 100%.</w:t>
      </w:r>
    </w:p>
    <w:p w:rsidR="00B70486" w:rsidRDefault="00B70486" w:rsidP="00B70486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увеличена степень удовлетворенности обучающихся (участников проекта)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процессом на 16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70486" w:rsidRDefault="00B70486">
      <w:pPr>
        <w:tabs>
          <w:tab w:val="left" w:pos="567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2FC0" w:rsidRDefault="008E5DF6" w:rsidP="000E2FC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0E2FC0" w:rsidRPr="000E2FC0" w:rsidRDefault="000E2FC0" w:rsidP="000E2FC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Круглый стол «Кто важнее</w:t>
      </w:r>
      <w:r w:rsidR="00AA744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физики или лирики? Роль конструирования в формировании личности современного школьника и будущего профессионала».</w:t>
      </w:r>
    </w:p>
    <w:p w:rsidR="000E2FC0" w:rsidRPr="00884008" w:rsidRDefault="000E2FC0" w:rsidP="000E2FC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Круглый стол «</w:t>
      </w:r>
      <w:r w:rsidRPr="0088400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Функциональная грамотность — это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подготовка к международным исследованиям или </w:t>
      </w:r>
      <w:r w:rsidRPr="0088400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«повседневную мудрость», способность решать задачи за пределами парты, грамотно строить свою жизнь и не теряться в ней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»</w:t>
      </w:r>
      <w:r w:rsidRPr="0036339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.</w:t>
      </w:r>
    </w:p>
    <w:p w:rsidR="00C50610" w:rsidRDefault="00C50610" w:rsidP="000E2FC0">
      <w:pPr>
        <w:tabs>
          <w:tab w:val="left" w:pos="567"/>
        </w:tabs>
        <w:spacing w:after="0" w:line="100" w:lineRule="atLeast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C50610" w:rsidRDefault="00C50610">
      <w:pPr>
        <w:ind w:firstLine="567"/>
        <w:jc w:val="center"/>
      </w:pPr>
    </w:p>
    <w:p w:rsidR="00FB05B5" w:rsidRDefault="00FB05B5">
      <w:pPr>
        <w:ind w:firstLine="567"/>
        <w:jc w:val="center"/>
      </w:pPr>
      <w:bookmarkStart w:id="0" w:name="_GoBack"/>
      <w:bookmarkEnd w:id="0"/>
    </w:p>
    <w:sectPr w:rsidR="00FB05B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4BD"/>
    <w:multiLevelType w:val="multilevel"/>
    <w:tmpl w:val="1E6C7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D23893"/>
    <w:multiLevelType w:val="hybridMultilevel"/>
    <w:tmpl w:val="3D1E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74E5"/>
    <w:multiLevelType w:val="multilevel"/>
    <w:tmpl w:val="99641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AB3DCA"/>
    <w:multiLevelType w:val="multilevel"/>
    <w:tmpl w:val="52FAC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bCs/>
      </w:rPr>
    </w:lvl>
  </w:abstractNum>
  <w:abstractNum w:abstractNumId="4" w15:restartNumberingAfterBreak="0">
    <w:nsid w:val="75A80BF3"/>
    <w:multiLevelType w:val="multilevel"/>
    <w:tmpl w:val="5AD28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F56D26"/>
    <w:multiLevelType w:val="hybridMultilevel"/>
    <w:tmpl w:val="517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10"/>
    <w:rsid w:val="000E2FC0"/>
    <w:rsid w:val="003E3FFD"/>
    <w:rsid w:val="00496AC1"/>
    <w:rsid w:val="006B70EB"/>
    <w:rsid w:val="008E5DF6"/>
    <w:rsid w:val="008F3F73"/>
    <w:rsid w:val="00AA7440"/>
    <w:rsid w:val="00AB70A3"/>
    <w:rsid w:val="00B70486"/>
    <w:rsid w:val="00B74140"/>
    <w:rsid w:val="00C50610"/>
    <w:rsid w:val="00D038E5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14B11-82E3-4119-A66B-575947F7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Symbol"/>
      <w:sz w:val="20"/>
      <w:szCs w:val="20"/>
    </w:rPr>
  </w:style>
  <w:style w:type="character" w:customStyle="1" w:styleId="ListLabel3">
    <w:name w:val="ListLabel 3"/>
    <w:rPr>
      <w:rFonts w:cs="Courier New"/>
      <w:sz w:val="20"/>
      <w:szCs w:val="20"/>
    </w:rPr>
  </w:style>
  <w:style w:type="character" w:customStyle="1" w:styleId="ListLabel4">
    <w:name w:val="ListLabel 4"/>
    <w:rPr>
      <w:rFonts w:cs="Wingdings"/>
      <w:sz w:val="20"/>
      <w:szCs w:val="20"/>
    </w:rPr>
  </w:style>
  <w:style w:type="character" w:customStyle="1" w:styleId="ListLabel7">
    <w:name w:val="ListLabel 7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p4">
    <w:name w:val="p4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pPr>
      <w:suppressAutoHyphens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table" w:styleId="a9">
    <w:name w:val="Table Grid"/>
    <w:basedOn w:val="a1"/>
    <w:uiPriority w:val="39"/>
    <w:rsid w:val="008E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creator>Коростелёва</dc:creator>
  <cp:lastModifiedBy>Наталья Дроздова</cp:lastModifiedBy>
  <cp:revision>3</cp:revision>
  <cp:lastPrinted>2018-10-09T07:40:00Z</cp:lastPrinted>
  <dcterms:created xsi:type="dcterms:W3CDTF">2021-05-21T04:20:00Z</dcterms:created>
  <dcterms:modified xsi:type="dcterms:W3CDTF">2021-05-21T04:31:00Z</dcterms:modified>
</cp:coreProperties>
</file>